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839D" w14:textId="429E6AD2" w:rsidR="00A20BAD" w:rsidRPr="00A20BAD" w:rsidRDefault="00A20BAD" w:rsidP="00A20BAD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>General Guidelines for Promotion to the Rank of Teaching Professor</w:t>
      </w:r>
    </w:p>
    <w:p w14:paraId="79CF2007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183BCA22" w14:textId="7BA2E7C0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1. The criteria for promotion from the rank of </w:t>
      </w:r>
      <w:r>
        <w:rPr>
          <w:rFonts w:ascii="Times New Roman" w:hAnsi="Times New Roman" w:cs="Times New Roman"/>
        </w:rPr>
        <w:t xml:space="preserve">Teaching </w:t>
      </w:r>
      <w:r w:rsidR="00430301">
        <w:rPr>
          <w:rFonts w:ascii="Times New Roman" w:hAnsi="Times New Roman" w:cs="Times New Roman"/>
        </w:rPr>
        <w:t>Associate</w:t>
      </w:r>
      <w:r>
        <w:rPr>
          <w:rFonts w:ascii="Times New Roman" w:hAnsi="Times New Roman" w:cs="Times New Roman"/>
        </w:rPr>
        <w:t xml:space="preserve"> Professor</w:t>
      </w:r>
      <w:r w:rsidRPr="00A20BAD">
        <w:rPr>
          <w:rFonts w:ascii="Times New Roman" w:hAnsi="Times New Roman" w:cs="Times New Roman"/>
        </w:rPr>
        <w:t xml:space="preserve"> to the rank of </w:t>
      </w:r>
      <w:r>
        <w:rPr>
          <w:rFonts w:ascii="Times New Roman" w:hAnsi="Times New Roman" w:cs="Times New Roman"/>
        </w:rPr>
        <w:t>Teaching Professor</w:t>
      </w:r>
      <w:r w:rsidRPr="00A20BAD"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as follows:</w:t>
      </w:r>
    </w:p>
    <w:p w14:paraId="740C848A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5E2473EF" w14:textId="705776BA" w:rsidR="00430301" w:rsidRDefault="00430301" w:rsidP="004303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Demonstrated evidence in classroom or laboratory teaching (and advising, when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applicable).</w:t>
      </w:r>
    </w:p>
    <w:p w14:paraId="6B75E6EE" w14:textId="01C21628" w:rsidR="00430301" w:rsidRPr="00430301" w:rsidRDefault="00430301" w:rsidP="004303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Demonstrated contributions of importance to the undergraduate educational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mission of the department beyond classroom teaching. This evidence should be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manifest in such areas as new course development, curriculum development,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and extracurricular activities, but need not be limited to these areas.</w:t>
      </w:r>
    </w:p>
    <w:p w14:paraId="2348BE91" w14:textId="0D6CFD2F" w:rsidR="00430301" w:rsidRPr="00430301" w:rsidRDefault="00430301" w:rsidP="004303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Demonstrated contributions to the undergraduate mission of the University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through activities that go beyond the department, as manifest by the significance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of their participation in Dietrich School-wide or University-wide initiatives and/or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the candidate's contributions to national pedagogy in their discipline.</w:t>
      </w:r>
    </w:p>
    <w:p w14:paraId="213BC19D" w14:textId="77777777" w:rsidR="00430301" w:rsidRDefault="00430301" w:rsidP="004303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A title reserved for persons of considerable professional attainment, of eminence,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or with recognized expertise in their fields of scholarship or in the creative arts.</w:t>
      </w:r>
      <w:r>
        <w:rPr>
          <w:rFonts w:ascii="Times New Roman" w:hAnsi="Times New Roman" w:cs="Times New Roman"/>
        </w:rPr>
        <w:t xml:space="preserve"> </w:t>
      </w:r>
    </w:p>
    <w:p w14:paraId="714F5C32" w14:textId="33E2DCC2" w:rsidR="00A20BAD" w:rsidRPr="00430301" w:rsidRDefault="00430301" w:rsidP="004303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Renewable appointments are for five years.</w:t>
      </w:r>
    </w:p>
    <w:p w14:paraId="191D1701" w14:textId="77777777" w:rsidR="00430301" w:rsidRPr="00A20BAD" w:rsidRDefault="00430301" w:rsidP="00430301">
      <w:pPr>
        <w:pStyle w:val="ListParagraph"/>
        <w:ind w:left="360"/>
        <w:rPr>
          <w:rFonts w:ascii="Times New Roman" w:hAnsi="Times New Roman" w:cs="Times New Roman"/>
        </w:rPr>
      </w:pPr>
    </w:p>
    <w:p w14:paraId="7F2F638F" w14:textId="736FD764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2. Review for possible promotion begins at the department level. The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member and the Chair of the department should consult the “</w:t>
      </w:r>
      <w:hyperlink r:id="rId7" w:history="1">
        <w:r w:rsidRPr="00A20BAD">
          <w:rPr>
            <w:rStyle w:val="Hyperlink"/>
            <w:rFonts w:ascii="Times New Roman" w:hAnsi="Times New Roman" w:cs="Times New Roman"/>
          </w:rPr>
          <w:t>Criteria for Appointment, Evaluation, and Reappointment of Appointment Stream (AS) Faculty.”</w:t>
        </w:r>
      </w:hyperlink>
      <w:r>
        <w:rPr>
          <w:rFonts w:ascii="Times New Roman" w:hAnsi="Times New Roman" w:cs="Times New Roman"/>
        </w:rPr>
        <w:t xml:space="preserve"> </w:t>
      </w:r>
    </w:p>
    <w:p w14:paraId="341E78B4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4A174530" w14:textId="373C053A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A departmental review committee should be charged with assembling a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promotion dossier.</w:t>
      </w:r>
    </w:p>
    <w:p w14:paraId="51D9E555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548E3ACE" w14:textId="51FEC534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4. Recommendation for promotion to </w:t>
      </w:r>
      <w:r>
        <w:rPr>
          <w:rFonts w:ascii="Times New Roman" w:hAnsi="Times New Roman" w:cs="Times New Roman"/>
        </w:rPr>
        <w:t>Teaching Professor</w:t>
      </w:r>
      <w:r w:rsidRPr="00A20BAD">
        <w:rPr>
          <w:rFonts w:ascii="Times New Roman" w:hAnsi="Times New Roman" w:cs="Times New Roman"/>
        </w:rPr>
        <w:t xml:space="preserve"> may be made by a vote of tenured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 xml:space="preserve">and tenure stream faculty, and AS faculty at the rank of </w:t>
      </w:r>
      <w:r w:rsidR="00430301">
        <w:rPr>
          <w:rFonts w:ascii="Times New Roman" w:hAnsi="Times New Roman" w:cs="Times New Roman"/>
        </w:rPr>
        <w:t xml:space="preserve">Teaching </w:t>
      </w:r>
      <w:r>
        <w:rPr>
          <w:rFonts w:ascii="Times New Roman" w:hAnsi="Times New Roman" w:cs="Times New Roman"/>
        </w:rPr>
        <w:t>Professor.</w:t>
      </w:r>
    </w:p>
    <w:p w14:paraId="3E649DED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24AD5FCD" w14:textId="2BE948A8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5. The Chair should submit a recommendation to the Associate Dean of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 on behalf of the department, with an appropriate supporting dossier.</w:t>
      </w:r>
    </w:p>
    <w:p w14:paraId="68EEA81E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2A410E1F" w14:textId="35E02E03" w:rsidR="00A20BAD" w:rsidRPr="00A20BAD" w:rsidRDefault="00A20BAD" w:rsidP="00A20BAD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>Checklist for dossier for promotion to Teaching Professor</w:t>
      </w:r>
    </w:p>
    <w:p w14:paraId="7FCACB67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166B12B3" w14:textId="21EA2807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1. ____Cover Letter from the Departmental Chair to Associate Dean of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Affairs, which includes: the promotion process; internal committee recommendation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and vote; faculty recommendation and vote; and chair recommendation.</w:t>
      </w:r>
    </w:p>
    <w:p w14:paraId="2F0E66E4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4B92197" w14:textId="513741AC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2. ____Candidate’s Current Curriculum Vita.</w:t>
      </w:r>
    </w:p>
    <w:p w14:paraId="4FDF5034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58470E3B" w14:textId="745205EC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____Candidate's Personal Statement with respect to his/her demonstrated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excellence regarding the criteria for promotion delineated above.</w:t>
      </w:r>
    </w:p>
    <w:p w14:paraId="09BA30F7" w14:textId="46F51B84" w:rsidR="00430301" w:rsidRDefault="00430301" w:rsidP="00A20BAD">
      <w:pPr>
        <w:ind w:left="720"/>
        <w:rPr>
          <w:rFonts w:ascii="Times New Roman" w:hAnsi="Times New Roman" w:cs="Times New Roman"/>
        </w:rPr>
      </w:pPr>
    </w:p>
    <w:p w14:paraId="78C333A2" w14:textId="2440642F" w:rsidR="00430301" w:rsidRDefault="00430301" w:rsidP="0043030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30301">
        <w:rPr>
          <w:rFonts w:ascii="Times New Roman" w:hAnsi="Times New Roman" w:cs="Times New Roman"/>
        </w:rPr>
        <w:t>____ External Letters of Reference (selected by the candidate, minimum of 3 letters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external from department or program of primary appointment</w:t>
      </w:r>
      <w:r>
        <w:rPr>
          <w:rFonts w:ascii="Times New Roman" w:hAnsi="Times New Roman" w:cs="Times New Roman"/>
        </w:rPr>
        <w:t>)</w:t>
      </w:r>
      <w:r w:rsidRPr="00430301">
        <w:rPr>
          <w:rFonts w:ascii="Times New Roman" w:hAnsi="Times New Roman" w:cs="Times New Roman"/>
        </w:rPr>
        <w:t>.</w:t>
      </w:r>
    </w:p>
    <w:p w14:paraId="116174BB" w14:textId="77777777" w:rsid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7ED87AE1" w14:textId="787CDEBC" w:rsidR="00430301" w:rsidRDefault="00A20BAD" w:rsidP="00430301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lastRenderedPageBreak/>
        <w:t>5.</w:t>
      </w:r>
      <w:r w:rsidR="00430301" w:rsidRPr="00430301">
        <w:t xml:space="preserve"> </w:t>
      </w:r>
      <w:r w:rsidR="00430301" w:rsidRPr="00430301">
        <w:rPr>
          <w:rFonts w:ascii="Times New Roman" w:hAnsi="Times New Roman" w:cs="Times New Roman"/>
        </w:rPr>
        <w:t>____ Referee List (must include a brief description of each and why they were</w:t>
      </w:r>
      <w:r w:rsidR="00430301">
        <w:rPr>
          <w:rFonts w:ascii="Times New Roman" w:hAnsi="Times New Roman" w:cs="Times New Roman"/>
        </w:rPr>
        <w:t xml:space="preserve"> </w:t>
      </w:r>
      <w:r w:rsidR="00430301" w:rsidRPr="00430301">
        <w:rPr>
          <w:rFonts w:ascii="Times New Roman" w:hAnsi="Times New Roman" w:cs="Times New Roman"/>
        </w:rPr>
        <w:t>selected.)</w:t>
      </w:r>
      <w:r w:rsidRPr="00A20BAD">
        <w:rPr>
          <w:rFonts w:ascii="Times New Roman" w:hAnsi="Times New Roman" w:cs="Times New Roman"/>
        </w:rPr>
        <w:t xml:space="preserve"> </w:t>
      </w:r>
    </w:p>
    <w:p w14:paraId="6979D438" w14:textId="77777777" w:rsidR="00430301" w:rsidRDefault="00430301" w:rsidP="00430301">
      <w:pPr>
        <w:ind w:left="720"/>
        <w:rPr>
          <w:rFonts w:ascii="Times New Roman" w:hAnsi="Times New Roman" w:cs="Times New Roman"/>
        </w:rPr>
      </w:pPr>
    </w:p>
    <w:p w14:paraId="60F15F04" w14:textId="39EA608C" w:rsidR="00A20BAD" w:rsidRDefault="00430301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A20BAD" w:rsidRPr="00A20BAD">
        <w:rPr>
          <w:rFonts w:ascii="Times New Roman" w:hAnsi="Times New Roman" w:cs="Times New Roman"/>
        </w:rPr>
        <w:t>____Course Enrollment Sheets (provided by Dean’s Office).</w:t>
      </w:r>
    </w:p>
    <w:p w14:paraId="2957C461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01AE844" w14:textId="1E9DA361" w:rsidR="00A20BAD" w:rsidRDefault="00430301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20BAD" w:rsidRPr="00A20BAD">
        <w:rPr>
          <w:rFonts w:ascii="Times New Roman" w:hAnsi="Times New Roman" w:cs="Times New Roman"/>
        </w:rPr>
        <w:t>. ____Departmental Committee Report (if reviewed prior to discussion by full</w:t>
      </w:r>
      <w:r w:rsidR="00A20BAD">
        <w:rPr>
          <w:rFonts w:ascii="Times New Roman" w:hAnsi="Times New Roman" w:cs="Times New Roman"/>
        </w:rPr>
        <w:t xml:space="preserve"> </w:t>
      </w:r>
      <w:r w:rsidR="00A20BAD" w:rsidRPr="00A20BAD">
        <w:rPr>
          <w:rFonts w:ascii="Times New Roman" w:hAnsi="Times New Roman" w:cs="Times New Roman"/>
        </w:rPr>
        <w:t>faculty).</w:t>
      </w:r>
    </w:p>
    <w:p w14:paraId="556665AA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0356EA5E" w14:textId="083BF7B5" w:rsidR="00A20BAD" w:rsidRDefault="00430301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20BAD" w:rsidRPr="00A20BAD">
        <w:rPr>
          <w:rFonts w:ascii="Times New Roman" w:hAnsi="Times New Roman" w:cs="Times New Roman"/>
        </w:rPr>
        <w:t>. ____Copies of annual letters of evaluation by Dept. Chair since most recent</w:t>
      </w:r>
      <w:r w:rsidR="00A20BAD">
        <w:rPr>
          <w:rFonts w:ascii="Times New Roman" w:hAnsi="Times New Roman" w:cs="Times New Roman"/>
        </w:rPr>
        <w:t xml:space="preserve"> </w:t>
      </w:r>
      <w:r w:rsidR="00A20BAD" w:rsidRPr="00A20BAD">
        <w:rPr>
          <w:rFonts w:ascii="Times New Roman" w:hAnsi="Times New Roman" w:cs="Times New Roman"/>
        </w:rPr>
        <w:t>reappointment and most recent letter of reappointment.</w:t>
      </w:r>
    </w:p>
    <w:p w14:paraId="6E07D9D5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3869D837" w14:textId="66410B43" w:rsidR="00A20BAD" w:rsidRDefault="00430301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20BAD" w:rsidRPr="00A20BAD">
        <w:rPr>
          <w:rFonts w:ascii="Times New Roman" w:hAnsi="Times New Roman" w:cs="Times New Roman"/>
        </w:rPr>
        <w:t>.____ Teaching/Course Materials.</w:t>
      </w:r>
    </w:p>
    <w:p w14:paraId="375C77DA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6D00B22" w14:textId="3F29B7B2" w:rsidR="00A20BAD" w:rsidRPr="00A20BAD" w:rsidRDefault="00A20BAD" w:rsidP="0033787B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a. ____ OMETs for all courses including summary sheets since most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recent reappointment.</w:t>
      </w:r>
    </w:p>
    <w:p w14:paraId="1647D7CB" w14:textId="77777777" w:rsidR="00A20BAD" w:rsidRPr="00A20BAD" w:rsidRDefault="00A20BAD" w:rsidP="00A20BAD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b. ____ Peer evaluation of teaching (two dept. evaluations required).</w:t>
      </w:r>
    </w:p>
    <w:p w14:paraId="52B2E069" w14:textId="436C6156" w:rsidR="00A20BAD" w:rsidRPr="00A20BAD" w:rsidRDefault="00A20BAD" w:rsidP="0033787B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c. ____ Candidate’s response to peer evaluation of teaching and/or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OMETs.</w:t>
      </w:r>
    </w:p>
    <w:p w14:paraId="335804D2" w14:textId="716EAF2C" w:rsidR="00A20BAD" w:rsidRDefault="00A20BAD" w:rsidP="00A20BAD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d. ____ Selected course materials (ie, syllabi for new courses).</w:t>
      </w:r>
    </w:p>
    <w:p w14:paraId="3E43280A" w14:textId="77777777" w:rsidR="00A20BAD" w:rsidRPr="00A20BAD" w:rsidRDefault="00A20BAD" w:rsidP="00A20BAD">
      <w:pPr>
        <w:ind w:left="1440"/>
        <w:rPr>
          <w:rFonts w:ascii="Times New Roman" w:hAnsi="Times New Roman" w:cs="Times New Roman"/>
        </w:rPr>
      </w:pPr>
    </w:p>
    <w:p w14:paraId="143B78C1" w14:textId="7A8D152D" w:rsidR="006F4380" w:rsidRPr="001F5DC0" w:rsidRDefault="00430301" w:rsidP="0033787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20BAD" w:rsidRPr="00A20BAD">
        <w:rPr>
          <w:rFonts w:ascii="Times New Roman" w:hAnsi="Times New Roman" w:cs="Times New Roman"/>
        </w:rPr>
        <w:t>. ____Ballots/Signature Sheet (use keycoded tabulation without faculty names</w:t>
      </w:r>
      <w:r w:rsidR="0033787B">
        <w:rPr>
          <w:rFonts w:ascii="Times New Roman" w:hAnsi="Times New Roman" w:cs="Times New Roman"/>
        </w:rPr>
        <w:t xml:space="preserve"> </w:t>
      </w:r>
      <w:r w:rsidR="00A20BAD" w:rsidRPr="00A20BAD">
        <w:rPr>
          <w:rFonts w:ascii="Times New Roman" w:hAnsi="Times New Roman" w:cs="Times New Roman"/>
        </w:rPr>
        <w:t>because candidate is allowed access to personnel files</w:t>
      </w:r>
      <w:r w:rsidR="0033787B">
        <w:rPr>
          <w:rFonts w:ascii="Times New Roman" w:hAnsi="Times New Roman" w:cs="Times New Roman"/>
        </w:rPr>
        <w:t>)</w:t>
      </w:r>
      <w:r w:rsidR="00A20BAD" w:rsidRPr="00A20BAD">
        <w:rPr>
          <w:rFonts w:ascii="Times New Roman" w:hAnsi="Times New Roman" w:cs="Times New Roman"/>
        </w:rPr>
        <w:t>.</w:t>
      </w:r>
    </w:p>
    <w:sectPr w:rsidR="006F4380" w:rsidRPr="001F5DC0" w:rsidSect="00422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5025" w14:textId="77777777" w:rsidR="00C029CB" w:rsidRDefault="00C029CB" w:rsidP="002F2793">
      <w:r>
        <w:separator/>
      </w:r>
    </w:p>
  </w:endnote>
  <w:endnote w:type="continuationSeparator" w:id="0">
    <w:p w14:paraId="1C741DEC" w14:textId="77777777" w:rsidR="00C029CB" w:rsidRDefault="00C029CB" w:rsidP="002F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F9F4" w14:textId="77777777" w:rsidR="002F2793" w:rsidRDefault="002F2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C3DF" w14:textId="77777777" w:rsidR="002F2793" w:rsidRDefault="002F2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8C24" w14:textId="77777777" w:rsidR="002F2793" w:rsidRDefault="002F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9EA" w14:textId="77777777" w:rsidR="00C029CB" w:rsidRDefault="00C029CB" w:rsidP="002F2793">
      <w:r>
        <w:separator/>
      </w:r>
    </w:p>
  </w:footnote>
  <w:footnote w:type="continuationSeparator" w:id="0">
    <w:p w14:paraId="7AD4AEA6" w14:textId="77777777" w:rsidR="00C029CB" w:rsidRDefault="00C029CB" w:rsidP="002F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04A5" w14:textId="47AD721F" w:rsidR="002F2793" w:rsidRDefault="002F2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6F32" w14:textId="63FFE115" w:rsidR="002F2793" w:rsidRDefault="002F2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7044" w14:textId="4EC3C6C6" w:rsidR="002F2793" w:rsidRDefault="002F2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827"/>
    <w:multiLevelType w:val="hybridMultilevel"/>
    <w:tmpl w:val="F416B3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5C2"/>
    <w:multiLevelType w:val="hybridMultilevel"/>
    <w:tmpl w:val="B906A1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162F"/>
    <w:multiLevelType w:val="multilevel"/>
    <w:tmpl w:val="611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17C5E"/>
    <w:multiLevelType w:val="hybridMultilevel"/>
    <w:tmpl w:val="D47AEC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F247AF"/>
    <w:multiLevelType w:val="hybridMultilevel"/>
    <w:tmpl w:val="9BF8F5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4D"/>
    <w:rsid w:val="00004224"/>
    <w:rsid w:val="000121EF"/>
    <w:rsid w:val="00030E80"/>
    <w:rsid w:val="0003638D"/>
    <w:rsid w:val="00043F27"/>
    <w:rsid w:val="0005198D"/>
    <w:rsid w:val="00053A4A"/>
    <w:rsid w:val="0007600F"/>
    <w:rsid w:val="00080D85"/>
    <w:rsid w:val="00090F78"/>
    <w:rsid w:val="00096F31"/>
    <w:rsid w:val="000A1DA4"/>
    <w:rsid w:val="000A212F"/>
    <w:rsid w:val="000A3470"/>
    <w:rsid w:val="000D2A85"/>
    <w:rsid w:val="000E1FA7"/>
    <w:rsid w:val="000E7A71"/>
    <w:rsid w:val="000F60EB"/>
    <w:rsid w:val="00150968"/>
    <w:rsid w:val="0018474F"/>
    <w:rsid w:val="00194274"/>
    <w:rsid w:val="001D3275"/>
    <w:rsid w:val="001D5F7F"/>
    <w:rsid w:val="001E308A"/>
    <w:rsid w:val="001F3FE2"/>
    <w:rsid w:val="001F5DC0"/>
    <w:rsid w:val="00200405"/>
    <w:rsid w:val="00202D68"/>
    <w:rsid w:val="002134FC"/>
    <w:rsid w:val="002311C8"/>
    <w:rsid w:val="00234C0A"/>
    <w:rsid w:val="002416E8"/>
    <w:rsid w:val="00250072"/>
    <w:rsid w:val="00252792"/>
    <w:rsid w:val="00253D59"/>
    <w:rsid w:val="00254B6E"/>
    <w:rsid w:val="002567BF"/>
    <w:rsid w:val="00264928"/>
    <w:rsid w:val="00270F25"/>
    <w:rsid w:val="002935E0"/>
    <w:rsid w:val="002C679A"/>
    <w:rsid w:val="002E1DC0"/>
    <w:rsid w:val="002F2793"/>
    <w:rsid w:val="002F565A"/>
    <w:rsid w:val="00311EDD"/>
    <w:rsid w:val="0031322F"/>
    <w:rsid w:val="00320EE3"/>
    <w:rsid w:val="00322D65"/>
    <w:rsid w:val="003234BF"/>
    <w:rsid w:val="003252B5"/>
    <w:rsid w:val="00327BA5"/>
    <w:rsid w:val="00327C60"/>
    <w:rsid w:val="00333090"/>
    <w:rsid w:val="003363B6"/>
    <w:rsid w:val="0033787B"/>
    <w:rsid w:val="003629F6"/>
    <w:rsid w:val="0036373B"/>
    <w:rsid w:val="003A37F5"/>
    <w:rsid w:val="003A3DD2"/>
    <w:rsid w:val="003B00E2"/>
    <w:rsid w:val="003D111D"/>
    <w:rsid w:val="003D4DB2"/>
    <w:rsid w:val="003F4224"/>
    <w:rsid w:val="00413EDA"/>
    <w:rsid w:val="00422B17"/>
    <w:rsid w:val="00430301"/>
    <w:rsid w:val="00434B37"/>
    <w:rsid w:val="004437C0"/>
    <w:rsid w:val="00444AF0"/>
    <w:rsid w:val="004463FB"/>
    <w:rsid w:val="004518B7"/>
    <w:rsid w:val="00453D37"/>
    <w:rsid w:val="00454BAB"/>
    <w:rsid w:val="0046506E"/>
    <w:rsid w:val="00466FBF"/>
    <w:rsid w:val="004A26FE"/>
    <w:rsid w:val="004B11F8"/>
    <w:rsid w:val="004C57D4"/>
    <w:rsid w:val="004C58EC"/>
    <w:rsid w:val="004D1A59"/>
    <w:rsid w:val="004D36EE"/>
    <w:rsid w:val="004E012C"/>
    <w:rsid w:val="004E2248"/>
    <w:rsid w:val="004E5B91"/>
    <w:rsid w:val="004E6036"/>
    <w:rsid w:val="004F4E42"/>
    <w:rsid w:val="005118BA"/>
    <w:rsid w:val="00512997"/>
    <w:rsid w:val="005344D8"/>
    <w:rsid w:val="00536C3B"/>
    <w:rsid w:val="00553572"/>
    <w:rsid w:val="00565A39"/>
    <w:rsid w:val="00573CE6"/>
    <w:rsid w:val="005815B2"/>
    <w:rsid w:val="005825A2"/>
    <w:rsid w:val="00597944"/>
    <w:rsid w:val="005A7DC6"/>
    <w:rsid w:val="005C2E26"/>
    <w:rsid w:val="005C3A08"/>
    <w:rsid w:val="005F63C1"/>
    <w:rsid w:val="005F6923"/>
    <w:rsid w:val="005F6A28"/>
    <w:rsid w:val="005F71A8"/>
    <w:rsid w:val="00600D7A"/>
    <w:rsid w:val="00603A2C"/>
    <w:rsid w:val="00623257"/>
    <w:rsid w:val="00630579"/>
    <w:rsid w:val="00640A5A"/>
    <w:rsid w:val="00647D80"/>
    <w:rsid w:val="0065524D"/>
    <w:rsid w:val="006726C1"/>
    <w:rsid w:val="00673A2F"/>
    <w:rsid w:val="006765E4"/>
    <w:rsid w:val="00676B0C"/>
    <w:rsid w:val="006843EC"/>
    <w:rsid w:val="006923B8"/>
    <w:rsid w:val="00693F5E"/>
    <w:rsid w:val="006A0BEC"/>
    <w:rsid w:val="006A4302"/>
    <w:rsid w:val="006A4A03"/>
    <w:rsid w:val="006A6A97"/>
    <w:rsid w:val="006A77CB"/>
    <w:rsid w:val="006B235B"/>
    <w:rsid w:val="006C36E3"/>
    <w:rsid w:val="006D04FA"/>
    <w:rsid w:val="006E0CCD"/>
    <w:rsid w:val="006E16F8"/>
    <w:rsid w:val="006F4380"/>
    <w:rsid w:val="006F75C9"/>
    <w:rsid w:val="00723C6A"/>
    <w:rsid w:val="00750B9B"/>
    <w:rsid w:val="00753120"/>
    <w:rsid w:val="00756D9E"/>
    <w:rsid w:val="00781219"/>
    <w:rsid w:val="007925BF"/>
    <w:rsid w:val="007B0136"/>
    <w:rsid w:val="007B50B5"/>
    <w:rsid w:val="007B5977"/>
    <w:rsid w:val="007C2CEF"/>
    <w:rsid w:val="007D1B95"/>
    <w:rsid w:val="008301D6"/>
    <w:rsid w:val="00832D1A"/>
    <w:rsid w:val="008463E1"/>
    <w:rsid w:val="008546F5"/>
    <w:rsid w:val="008560C6"/>
    <w:rsid w:val="00863B4B"/>
    <w:rsid w:val="008728B3"/>
    <w:rsid w:val="0087469A"/>
    <w:rsid w:val="008758F4"/>
    <w:rsid w:val="00880B6C"/>
    <w:rsid w:val="008816B8"/>
    <w:rsid w:val="00896834"/>
    <w:rsid w:val="0089790A"/>
    <w:rsid w:val="008B0E79"/>
    <w:rsid w:val="008C0020"/>
    <w:rsid w:val="008C3FDD"/>
    <w:rsid w:val="008D114D"/>
    <w:rsid w:val="008D4380"/>
    <w:rsid w:val="008E2727"/>
    <w:rsid w:val="0090218F"/>
    <w:rsid w:val="00911D33"/>
    <w:rsid w:val="0091539A"/>
    <w:rsid w:val="00925A45"/>
    <w:rsid w:val="00927C9D"/>
    <w:rsid w:val="00930696"/>
    <w:rsid w:val="009363CA"/>
    <w:rsid w:val="00957082"/>
    <w:rsid w:val="00964322"/>
    <w:rsid w:val="0098010D"/>
    <w:rsid w:val="00996D8E"/>
    <w:rsid w:val="009B4406"/>
    <w:rsid w:val="009D51DA"/>
    <w:rsid w:val="009E7D7C"/>
    <w:rsid w:val="009F23F5"/>
    <w:rsid w:val="009F2FB4"/>
    <w:rsid w:val="00A0124C"/>
    <w:rsid w:val="00A20BAD"/>
    <w:rsid w:val="00A21860"/>
    <w:rsid w:val="00A218A3"/>
    <w:rsid w:val="00A22EF5"/>
    <w:rsid w:val="00A23AD7"/>
    <w:rsid w:val="00A24DF9"/>
    <w:rsid w:val="00A61F09"/>
    <w:rsid w:val="00A822F7"/>
    <w:rsid w:val="00A82FE9"/>
    <w:rsid w:val="00A8303A"/>
    <w:rsid w:val="00A84F99"/>
    <w:rsid w:val="00A922FF"/>
    <w:rsid w:val="00AA25E0"/>
    <w:rsid w:val="00AA2A0D"/>
    <w:rsid w:val="00AB2A03"/>
    <w:rsid w:val="00AD7CE8"/>
    <w:rsid w:val="00AE3A99"/>
    <w:rsid w:val="00AE4F29"/>
    <w:rsid w:val="00AF7465"/>
    <w:rsid w:val="00B2344A"/>
    <w:rsid w:val="00B26D21"/>
    <w:rsid w:val="00B3175D"/>
    <w:rsid w:val="00B4232D"/>
    <w:rsid w:val="00B46C75"/>
    <w:rsid w:val="00B4775A"/>
    <w:rsid w:val="00B56C1A"/>
    <w:rsid w:val="00B67884"/>
    <w:rsid w:val="00B73072"/>
    <w:rsid w:val="00B73AE6"/>
    <w:rsid w:val="00B75A41"/>
    <w:rsid w:val="00B771A0"/>
    <w:rsid w:val="00B77521"/>
    <w:rsid w:val="00B823FC"/>
    <w:rsid w:val="00B83239"/>
    <w:rsid w:val="00B920A9"/>
    <w:rsid w:val="00BB7334"/>
    <w:rsid w:val="00BC71C2"/>
    <w:rsid w:val="00C029CB"/>
    <w:rsid w:val="00C02A2C"/>
    <w:rsid w:val="00C03388"/>
    <w:rsid w:val="00C27EC6"/>
    <w:rsid w:val="00C4239D"/>
    <w:rsid w:val="00C45761"/>
    <w:rsid w:val="00C5170F"/>
    <w:rsid w:val="00C51F9E"/>
    <w:rsid w:val="00C57556"/>
    <w:rsid w:val="00C609D0"/>
    <w:rsid w:val="00C628E3"/>
    <w:rsid w:val="00C908EE"/>
    <w:rsid w:val="00CA3F0E"/>
    <w:rsid w:val="00CB664B"/>
    <w:rsid w:val="00CC58BE"/>
    <w:rsid w:val="00CD04F4"/>
    <w:rsid w:val="00CD3F80"/>
    <w:rsid w:val="00CD5C74"/>
    <w:rsid w:val="00CF4577"/>
    <w:rsid w:val="00D224B9"/>
    <w:rsid w:val="00D317A3"/>
    <w:rsid w:val="00D33715"/>
    <w:rsid w:val="00D50195"/>
    <w:rsid w:val="00D76A84"/>
    <w:rsid w:val="00D8174B"/>
    <w:rsid w:val="00DB13E6"/>
    <w:rsid w:val="00DB5B87"/>
    <w:rsid w:val="00DB6A3B"/>
    <w:rsid w:val="00DC07F3"/>
    <w:rsid w:val="00DC38EC"/>
    <w:rsid w:val="00DC7446"/>
    <w:rsid w:val="00DD1A57"/>
    <w:rsid w:val="00DF30EB"/>
    <w:rsid w:val="00DF5A62"/>
    <w:rsid w:val="00E10F44"/>
    <w:rsid w:val="00E2183D"/>
    <w:rsid w:val="00E22B93"/>
    <w:rsid w:val="00E2659F"/>
    <w:rsid w:val="00E3662F"/>
    <w:rsid w:val="00E50722"/>
    <w:rsid w:val="00E67796"/>
    <w:rsid w:val="00E712C1"/>
    <w:rsid w:val="00E72025"/>
    <w:rsid w:val="00E74215"/>
    <w:rsid w:val="00EA42B5"/>
    <w:rsid w:val="00EB1FB1"/>
    <w:rsid w:val="00EB3B66"/>
    <w:rsid w:val="00EB795D"/>
    <w:rsid w:val="00EC0F46"/>
    <w:rsid w:val="00EC16C3"/>
    <w:rsid w:val="00EC5FF4"/>
    <w:rsid w:val="00F004E1"/>
    <w:rsid w:val="00F10634"/>
    <w:rsid w:val="00F2548A"/>
    <w:rsid w:val="00F33797"/>
    <w:rsid w:val="00F4620F"/>
    <w:rsid w:val="00F519D5"/>
    <w:rsid w:val="00F53FBE"/>
    <w:rsid w:val="00F57044"/>
    <w:rsid w:val="00F622B6"/>
    <w:rsid w:val="00F757A8"/>
    <w:rsid w:val="00F8327B"/>
    <w:rsid w:val="00F90D70"/>
    <w:rsid w:val="00FA6AE3"/>
    <w:rsid w:val="00FA77A2"/>
    <w:rsid w:val="00FC496F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DD9F3"/>
  <w14:defaultImageDpi w14:val="32767"/>
  <w15:chartTrackingRefBased/>
  <w15:docId w15:val="{1BAB194D-49E1-FC45-98EC-2EEFBE37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1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793"/>
  </w:style>
  <w:style w:type="paragraph" w:styleId="Footer">
    <w:name w:val="footer"/>
    <w:basedOn w:val="Normal"/>
    <w:link w:val="Foot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93"/>
  </w:style>
  <w:style w:type="character" w:styleId="UnresolvedMention">
    <w:name w:val="Unresolved Mention"/>
    <w:basedOn w:val="DefaultParagraphFont"/>
    <w:uiPriority w:val="99"/>
    <w:rsid w:val="006F43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s.pitt.edu/faculty/governance/criteria-promotion-appointment-evaluation-and-reappointment-appointment-stre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Brummond, Kay Michille</dc:creator>
  <cp:keywords/>
  <dc:description/>
  <cp:lastModifiedBy>Wesoloski, Jaime L</cp:lastModifiedBy>
  <cp:revision>3</cp:revision>
  <dcterms:created xsi:type="dcterms:W3CDTF">2022-05-11T21:07:00Z</dcterms:created>
  <dcterms:modified xsi:type="dcterms:W3CDTF">2022-05-11T21:15:00Z</dcterms:modified>
</cp:coreProperties>
</file>